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Balustrady schodowe i inne balustrady wewnętrzne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schodowe wykonane ze szkła? A może lepsze będą te ze stali nierdzewnej? Sprawdź w naszym artykule gdzie kupić zabezpieczenie do schodów!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w budowlach wielopiętrowych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bardzo popularne są piętrowe budowle zarówno w odniesieniu do budowli mieszkalnych jak i budowli użytkowych. Jeżeli posiadasz dużą rodzinę i jest ogrome prawdopodobieństwo, iż twój dom będzie piętrowy. Budowle przeznaczone na biura to również najcześciej wielopiętrowe budowle. A jeśli mowa o wielu piętrach, jakoś trzeba dystans między nimi pokonać. W blokach czy budowlach biurowych zwykle montowane są windy, niemniej jednak równie często stosowane są schody. Szczególnie w domach piętrowych mieszkalnych. By zabezpieczyć schody montowane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schodowe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szklane, stalowe bądź drewniane.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schodowe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6px; height:7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projekt budynku uwzględnia schody warto zastanowić się nad tym jakie </w:t>
      </w:r>
      <w:r>
        <w:rPr>
          <w:rFonts w:ascii="calibri" w:hAnsi="calibri" w:eastAsia="calibri" w:cs="calibri"/>
          <w:sz w:val="24"/>
          <w:szCs w:val="24"/>
          <w:b/>
        </w:rPr>
        <w:t xml:space="preserve">balustrady schodowe</w:t>
      </w:r>
      <w:r>
        <w:rPr>
          <w:rFonts w:ascii="calibri" w:hAnsi="calibri" w:eastAsia="calibri" w:cs="calibri"/>
          <w:sz w:val="24"/>
          <w:szCs w:val="24"/>
        </w:rPr>
        <w:t xml:space="preserve"> wybierzemy do schodów w naszym domu czy biurze. Balustrady wybiera się w oparciu o styl w jakim utrzymana będzie architektura wnętrz. Do wyboru mamy zarówno balustrady ze stali nierdzewnej jak i balustrady szklane czy też te wykonane z drewna. Bardzo popularne ostatnimi czasy są także balustrady z czarnej stali, szczególnie w odniesieniu do nowoczesnego budownictwa na przykład biurowego. Jeżeli zastanawiasz się gdzie kupić dobrej jakości balustrady, które wytrzymają wiele lat zachęcamy do zapoznania się z wykonawcą balustrad firmą Ankora z Krakowa.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cja-i-montaz/balustra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2025-12-06T07:58:55+01:00</dcterms:created>
  <dcterms:modified xsi:type="dcterms:W3CDTF">2025-12-06T07:58:55+01:00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